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 /><Relationship Id="rId2" Type="http://schemas.openxmlformats.org/package/2006/relationships/metadata/thumbnail" Target="docProps/thumbnail.emf" /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0DF8DD" w14:textId="77777777" w:rsidR="007D3280" w:rsidRPr="0062221C" w:rsidRDefault="007D3280" w:rsidP="007D3280">
      <w:pPr>
        <w:spacing w:before="100" w:beforeAutospacing="1" w:after="100" w:afterAutospacing="1" w:line="240" w:lineRule="auto"/>
        <w:jc w:val="center"/>
        <w:outlineLvl w:val="0"/>
        <w:rPr>
          <w:rFonts w:ascii="Century Gothic" w:eastAsia="Times New Roman" w:hAnsi="Century Gothic" w:cs="Arial"/>
          <w:b/>
          <w:bCs/>
          <w:color w:val="000000"/>
          <w:kern w:val="36"/>
          <w:lang w:eastAsia="pt-BR"/>
        </w:rPr>
      </w:pPr>
      <w:r w:rsidRPr="0062221C">
        <w:rPr>
          <w:rFonts w:ascii="Century Gothic" w:eastAsia="Times New Roman" w:hAnsi="Century Gothic" w:cs="Arial"/>
          <w:b/>
          <w:bCs/>
          <w:color w:val="000000"/>
          <w:kern w:val="36"/>
          <w:lang w:eastAsia="pt-BR"/>
        </w:rPr>
        <w:t xml:space="preserve">EDITAL DE CONVOCAÇÃO </w:t>
      </w:r>
      <w:r w:rsidR="00835595" w:rsidRPr="0062221C">
        <w:rPr>
          <w:rFonts w:ascii="Century Gothic" w:eastAsia="Times New Roman" w:hAnsi="Century Gothic" w:cs="Arial"/>
          <w:b/>
          <w:bCs/>
          <w:color w:val="000000"/>
          <w:kern w:val="36"/>
          <w:lang w:eastAsia="pt-BR"/>
        </w:rPr>
        <w:t>DE ASSEMBLÉIA GERAL EXTRAORDINÁRIA</w:t>
      </w:r>
    </w:p>
    <w:p w14:paraId="0C10F60D" w14:textId="7D1595A0" w:rsidR="00417EB6" w:rsidRDefault="003B7661" w:rsidP="00417EB6">
      <w:pPr>
        <w:spacing w:beforeAutospacing="1" w:after="100" w:afterAutospacing="1" w:line="240" w:lineRule="auto"/>
        <w:ind w:right="-427"/>
        <w:jc w:val="both"/>
        <w:rPr>
          <w:rFonts w:ascii="Century Gothic" w:eastAsia="Times New Roman" w:hAnsi="Century Gothic" w:cs="Arial"/>
          <w:color w:val="000000"/>
          <w:lang w:eastAsia="pt-BR"/>
        </w:rPr>
      </w:pPr>
      <w:r w:rsidRPr="0062221C">
        <w:rPr>
          <w:rFonts w:ascii="Century Gothic" w:hAnsi="Century Gothic"/>
          <w:b/>
        </w:rPr>
        <w:t xml:space="preserve">Pelo </w:t>
      </w:r>
      <w:r w:rsidR="00E53D91">
        <w:rPr>
          <w:rFonts w:ascii="Century Gothic" w:hAnsi="Century Gothic"/>
          <w:b/>
        </w:rPr>
        <w:t xml:space="preserve">presente Edital de convocação, o </w:t>
      </w:r>
      <w:r w:rsidR="00E53D91" w:rsidRPr="00D743B2">
        <w:rPr>
          <w:rFonts w:ascii="Century Gothic" w:hAnsi="Century Gothic"/>
          <w:b/>
          <w:lang w:eastAsia="ar-SA"/>
        </w:rPr>
        <w:t>SINDICATO DOS FUNCIONÁRIOS E SERVIDORES MUNICIPAIS DA ADMINISTRAÇÃO DIRETA, INDIRETA, FUNDAÇÕES, AUTARQUIAS, EMPRESAS PÚBLICAS E ASSOCIAÇÕES CIVIS DA PREFEITURA MUNICIPAL DE JUIZ DE FORA, EMPREGADOS DA ASSOCIAÇÃO MUNICIPAL DE APOIO COMUNITÁRIO E ORGANIZAÇÕES SOCIAIS QUE SE VINCULEM AO MUNICIPIO POR CONTRATO DE GESTÃO-SINSERPU-JF– SINSERPU</w:t>
      </w:r>
      <w:r w:rsidRPr="0062221C">
        <w:rPr>
          <w:rFonts w:ascii="Century Gothic" w:hAnsi="Century Gothic"/>
          <w:b/>
        </w:rPr>
        <w:t xml:space="preserve"> </w:t>
      </w:r>
      <w:r w:rsidR="007D3280" w:rsidRPr="0062221C">
        <w:rPr>
          <w:rFonts w:ascii="Century Gothic" w:eastAsia="Times New Roman" w:hAnsi="Century Gothic" w:cs="Arial"/>
          <w:color w:val="000000"/>
          <w:lang w:eastAsia="pt-BR"/>
        </w:rPr>
        <w:t>convoca</w:t>
      </w:r>
      <w:r w:rsidR="00585F7B" w:rsidRPr="0062221C">
        <w:rPr>
          <w:rFonts w:ascii="Century Gothic" w:eastAsia="Times New Roman" w:hAnsi="Century Gothic" w:cs="Arial"/>
          <w:b/>
          <w:bCs/>
          <w:color w:val="000000"/>
          <w:lang w:eastAsia="pt-BR"/>
        </w:rPr>
        <w:t xml:space="preserve"> todos</w:t>
      </w:r>
      <w:r w:rsidR="00A208C2" w:rsidRPr="0062221C">
        <w:rPr>
          <w:rFonts w:ascii="Century Gothic" w:eastAsia="Times New Roman" w:hAnsi="Century Gothic" w:cs="Arial"/>
          <w:b/>
          <w:bCs/>
          <w:color w:val="000000"/>
          <w:lang w:eastAsia="pt-BR"/>
        </w:rPr>
        <w:t xml:space="preserve"> </w:t>
      </w:r>
      <w:r w:rsidR="00585F7B" w:rsidRPr="0062221C">
        <w:rPr>
          <w:rFonts w:ascii="Century Gothic" w:eastAsia="Times New Roman" w:hAnsi="Century Gothic" w:cs="Arial"/>
          <w:b/>
          <w:bCs/>
          <w:color w:val="000000"/>
          <w:lang w:eastAsia="pt-BR"/>
        </w:rPr>
        <w:t xml:space="preserve">os </w:t>
      </w:r>
      <w:r w:rsidR="00735915">
        <w:rPr>
          <w:rFonts w:ascii="Century Gothic" w:eastAsia="Times New Roman" w:hAnsi="Century Gothic" w:cs="Arial"/>
          <w:b/>
          <w:bCs/>
          <w:color w:val="000000"/>
          <w:lang w:eastAsia="pt-BR"/>
        </w:rPr>
        <w:t>ENFERMEIROS (TÉCNICOS DE NÍVEL SUPERIOR)</w:t>
      </w:r>
      <w:r w:rsidR="00895578" w:rsidRPr="00895578">
        <w:rPr>
          <w:rFonts w:ascii="Century Gothic" w:eastAsia="Times New Roman" w:hAnsi="Century Gothic" w:cs="Arial"/>
          <w:b/>
          <w:bCs/>
          <w:color w:val="000000"/>
          <w:lang w:eastAsia="pt-BR"/>
        </w:rPr>
        <w:t>,</w:t>
      </w:r>
      <w:r w:rsidRPr="00895578">
        <w:rPr>
          <w:rFonts w:ascii="Century Gothic" w:eastAsia="Times New Roman" w:hAnsi="Century Gothic" w:cs="Arial"/>
          <w:b/>
          <w:bCs/>
          <w:color w:val="000000"/>
          <w:lang w:eastAsia="pt-BR"/>
        </w:rPr>
        <w:t> associados</w:t>
      </w:r>
      <w:r w:rsidR="00585F7B" w:rsidRPr="00895578">
        <w:rPr>
          <w:rFonts w:ascii="Century Gothic" w:eastAsia="Times New Roman" w:hAnsi="Century Gothic" w:cs="Arial"/>
          <w:b/>
          <w:bCs/>
          <w:color w:val="000000"/>
          <w:lang w:eastAsia="pt-BR"/>
        </w:rPr>
        <w:t xml:space="preserve"> ou não,</w:t>
      </w:r>
      <w:r w:rsidRPr="00895578">
        <w:rPr>
          <w:rFonts w:ascii="Century Gothic" w:eastAsia="Times New Roman" w:hAnsi="Century Gothic" w:cs="Arial"/>
          <w:b/>
          <w:bCs/>
          <w:color w:val="000000"/>
          <w:lang w:eastAsia="pt-BR"/>
        </w:rPr>
        <w:t xml:space="preserve"> pertencentes à</w:t>
      </w:r>
      <w:r w:rsidR="00385E4B" w:rsidRPr="00895578">
        <w:rPr>
          <w:rFonts w:ascii="Century Gothic" w:eastAsia="Times New Roman" w:hAnsi="Century Gothic" w:cs="Arial"/>
          <w:b/>
          <w:bCs/>
          <w:color w:val="000000"/>
          <w:lang w:eastAsia="pt-BR"/>
        </w:rPr>
        <w:t xml:space="preserve"> sua base</w:t>
      </w:r>
      <w:r w:rsidR="00385E4B" w:rsidRPr="0062221C">
        <w:rPr>
          <w:rFonts w:ascii="Century Gothic" w:eastAsia="Times New Roman" w:hAnsi="Century Gothic" w:cs="Arial"/>
          <w:color w:val="000000"/>
          <w:lang w:eastAsia="pt-BR"/>
        </w:rPr>
        <w:t xml:space="preserve"> territorial</w:t>
      </w:r>
      <w:r w:rsidRPr="0062221C">
        <w:rPr>
          <w:rFonts w:ascii="Century Gothic" w:eastAsia="Times New Roman" w:hAnsi="Century Gothic" w:cs="Arial"/>
          <w:color w:val="000000"/>
          <w:lang w:eastAsia="pt-BR"/>
        </w:rPr>
        <w:t>,</w:t>
      </w:r>
      <w:r w:rsidR="007D3280" w:rsidRPr="0062221C">
        <w:rPr>
          <w:rFonts w:ascii="Century Gothic" w:eastAsia="Times New Roman" w:hAnsi="Century Gothic" w:cs="Arial"/>
          <w:color w:val="000000"/>
          <w:lang w:eastAsia="pt-BR"/>
        </w:rPr>
        <w:t xml:space="preserve"> para comparecerem à </w:t>
      </w:r>
      <w:r w:rsidR="007D3280" w:rsidRPr="0062221C">
        <w:rPr>
          <w:rFonts w:ascii="Century Gothic" w:eastAsia="Times New Roman" w:hAnsi="Century Gothic" w:cs="Arial"/>
          <w:b/>
          <w:bCs/>
          <w:color w:val="000000"/>
          <w:lang w:eastAsia="pt-BR"/>
        </w:rPr>
        <w:t>Assembleia Geral Extraordinár</w:t>
      </w:r>
      <w:r w:rsidR="00385E4B" w:rsidRPr="0062221C">
        <w:rPr>
          <w:rFonts w:ascii="Century Gothic" w:eastAsia="Times New Roman" w:hAnsi="Century Gothic" w:cs="Arial"/>
          <w:b/>
          <w:bCs/>
          <w:color w:val="000000"/>
          <w:lang w:eastAsia="pt-BR"/>
        </w:rPr>
        <w:t>ia</w:t>
      </w:r>
      <w:r w:rsidR="00E53D91">
        <w:rPr>
          <w:rFonts w:ascii="Century Gothic" w:eastAsia="Times New Roman" w:hAnsi="Century Gothic" w:cs="Arial"/>
          <w:b/>
          <w:bCs/>
          <w:color w:val="000000"/>
          <w:lang w:eastAsia="pt-BR"/>
        </w:rPr>
        <w:t xml:space="preserve"> que será realizada no dia  </w:t>
      </w:r>
      <w:r w:rsidR="00735915">
        <w:rPr>
          <w:rFonts w:ascii="Century Gothic" w:eastAsia="Times New Roman" w:hAnsi="Century Gothic" w:cs="Arial"/>
          <w:b/>
          <w:bCs/>
          <w:color w:val="000000"/>
          <w:lang w:eastAsia="pt-BR"/>
        </w:rPr>
        <w:t>01</w:t>
      </w:r>
      <w:r w:rsidR="00150DF6">
        <w:rPr>
          <w:rFonts w:ascii="Century Gothic" w:eastAsia="Times New Roman" w:hAnsi="Century Gothic" w:cs="Arial"/>
          <w:b/>
          <w:bCs/>
          <w:color w:val="000000"/>
          <w:lang w:eastAsia="pt-BR"/>
        </w:rPr>
        <w:t xml:space="preserve"> </w:t>
      </w:r>
      <w:r w:rsidR="00E53D91">
        <w:rPr>
          <w:rFonts w:ascii="Century Gothic" w:eastAsia="Times New Roman" w:hAnsi="Century Gothic" w:cs="Arial"/>
          <w:b/>
          <w:bCs/>
          <w:color w:val="000000"/>
          <w:lang w:eastAsia="pt-BR"/>
        </w:rPr>
        <w:t>de</w:t>
      </w:r>
      <w:r w:rsidR="00895578">
        <w:rPr>
          <w:rFonts w:ascii="Century Gothic" w:eastAsia="Times New Roman" w:hAnsi="Century Gothic" w:cs="Arial"/>
          <w:b/>
          <w:bCs/>
          <w:color w:val="000000"/>
          <w:lang w:eastAsia="pt-BR"/>
        </w:rPr>
        <w:t xml:space="preserve"> </w:t>
      </w:r>
      <w:r w:rsidR="00735915">
        <w:rPr>
          <w:rFonts w:ascii="Century Gothic" w:eastAsia="Times New Roman" w:hAnsi="Century Gothic" w:cs="Arial"/>
          <w:b/>
          <w:bCs/>
          <w:color w:val="000000"/>
          <w:lang w:eastAsia="pt-BR"/>
        </w:rPr>
        <w:t>março</w:t>
      </w:r>
      <w:r w:rsidR="00895578">
        <w:rPr>
          <w:rFonts w:ascii="Century Gothic" w:eastAsia="Times New Roman" w:hAnsi="Century Gothic" w:cs="Arial"/>
          <w:b/>
          <w:bCs/>
          <w:color w:val="000000"/>
          <w:lang w:eastAsia="pt-BR"/>
        </w:rPr>
        <w:t xml:space="preserve"> </w:t>
      </w:r>
      <w:r w:rsidR="00617150">
        <w:rPr>
          <w:rFonts w:ascii="Century Gothic" w:eastAsia="Times New Roman" w:hAnsi="Century Gothic" w:cs="Arial"/>
          <w:b/>
          <w:bCs/>
          <w:color w:val="000000"/>
          <w:lang w:eastAsia="pt-BR"/>
        </w:rPr>
        <w:t>de 202</w:t>
      </w:r>
      <w:r w:rsidR="00735915">
        <w:rPr>
          <w:rFonts w:ascii="Century Gothic" w:eastAsia="Times New Roman" w:hAnsi="Century Gothic" w:cs="Arial"/>
          <w:b/>
          <w:bCs/>
          <w:color w:val="000000"/>
          <w:lang w:eastAsia="pt-BR"/>
        </w:rPr>
        <w:t>3</w:t>
      </w:r>
      <w:r w:rsidR="00417EB6" w:rsidRPr="0062221C">
        <w:rPr>
          <w:rFonts w:ascii="Century Gothic" w:eastAsia="Times New Roman" w:hAnsi="Century Gothic" w:cs="Arial"/>
          <w:b/>
          <w:bCs/>
          <w:color w:val="000000"/>
          <w:lang w:eastAsia="pt-BR"/>
        </w:rPr>
        <w:t xml:space="preserve">, </w:t>
      </w:r>
      <w:r w:rsidR="00E53D91">
        <w:rPr>
          <w:rFonts w:ascii="Century Gothic" w:eastAsia="Times New Roman" w:hAnsi="Century Gothic" w:cs="Arial"/>
          <w:b/>
          <w:bCs/>
          <w:color w:val="000000"/>
          <w:lang w:eastAsia="pt-BR"/>
        </w:rPr>
        <w:t>às 1</w:t>
      </w:r>
      <w:r w:rsidR="00735915">
        <w:rPr>
          <w:rFonts w:ascii="Century Gothic" w:eastAsia="Times New Roman" w:hAnsi="Century Gothic" w:cs="Arial"/>
          <w:b/>
          <w:bCs/>
          <w:color w:val="000000"/>
          <w:lang w:eastAsia="pt-BR"/>
        </w:rPr>
        <w:t>8:</w:t>
      </w:r>
      <w:r w:rsidR="00BC63BB">
        <w:rPr>
          <w:rFonts w:ascii="Century Gothic" w:eastAsia="Times New Roman" w:hAnsi="Century Gothic" w:cs="Arial"/>
          <w:b/>
          <w:bCs/>
          <w:color w:val="000000"/>
          <w:lang w:eastAsia="pt-BR"/>
        </w:rPr>
        <w:t>3</w:t>
      </w:r>
      <w:r w:rsidR="00735915">
        <w:rPr>
          <w:rFonts w:ascii="Century Gothic" w:eastAsia="Times New Roman" w:hAnsi="Century Gothic" w:cs="Arial"/>
          <w:b/>
          <w:bCs/>
          <w:color w:val="000000"/>
          <w:lang w:eastAsia="pt-BR"/>
        </w:rPr>
        <w:t>0</w:t>
      </w:r>
      <w:r w:rsidR="00E53D91">
        <w:rPr>
          <w:rFonts w:ascii="Century Gothic" w:eastAsia="Times New Roman" w:hAnsi="Century Gothic" w:cs="Arial"/>
          <w:b/>
          <w:bCs/>
          <w:color w:val="000000"/>
          <w:lang w:eastAsia="pt-BR"/>
        </w:rPr>
        <w:t xml:space="preserve"> horas</w:t>
      </w:r>
      <w:r w:rsidR="00DB2B62">
        <w:rPr>
          <w:rFonts w:ascii="Century Gothic" w:eastAsia="Times New Roman" w:hAnsi="Century Gothic" w:cs="Arial"/>
          <w:b/>
          <w:bCs/>
          <w:color w:val="000000"/>
          <w:lang w:eastAsia="pt-BR"/>
        </w:rPr>
        <w:t xml:space="preserve">, </w:t>
      </w:r>
      <w:r w:rsidR="00895578">
        <w:rPr>
          <w:rFonts w:ascii="Century Gothic" w:eastAsia="Times New Roman" w:hAnsi="Century Gothic" w:cs="Arial"/>
          <w:b/>
          <w:bCs/>
          <w:color w:val="000000"/>
          <w:lang w:eastAsia="pt-BR"/>
        </w:rPr>
        <w:t xml:space="preserve"> na Rua São Sebastião, nº 780, Centro, Juiz de Fora</w:t>
      </w:r>
      <w:r w:rsidR="00DB2B62">
        <w:rPr>
          <w:rFonts w:ascii="Century Gothic" w:eastAsia="Times New Roman" w:hAnsi="Century Gothic" w:cs="Arial"/>
          <w:b/>
          <w:bCs/>
          <w:color w:val="000000"/>
          <w:lang w:eastAsia="pt-BR"/>
        </w:rPr>
        <w:t xml:space="preserve">, </w:t>
      </w:r>
      <w:r w:rsidR="00E3241C">
        <w:rPr>
          <w:rFonts w:ascii="Century Gothic" w:eastAsia="Times New Roman" w:hAnsi="Century Gothic" w:cs="Arial"/>
          <w:color w:val="000000"/>
          <w:lang w:eastAsia="pt-BR"/>
        </w:rPr>
        <w:t xml:space="preserve"> com a seguinte ordem do dia</w:t>
      </w:r>
      <w:r w:rsidR="00417EB6" w:rsidRPr="0062221C">
        <w:rPr>
          <w:rFonts w:ascii="Century Gothic" w:eastAsia="Times New Roman" w:hAnsi="Century Gothic" w:cs="Arial"/>
          <w:color w:val="000000"/>
          <w:lang w:eastAsia="pt-BR"/>
        </w:rPr>
        <w:t>:</w:t>
      </w:r>
    </w:p>
    <w:p w14:paraId="7AAFF5BF" w14:textId="2C77AC84" w:rsidR="00DB2B62" w:rsidRPr="00735915" w:rsidRDefault="00735915" w:rsidP="008570B9">
      <w:pPr>
        <w:pStyle w:val="PargrafodaLista"/>
        <w:numPr>
          <w:ilvl w:val="0"/>
          <w:numId w:val="5"/>
        </w:numPr>
        <w:spacing w:beforeAutospacing="1" w:after="100" w:afterAutospacing="1" w:line="240" w:lineRule="auto"/>
        <w:ind w:right="-427"/>
        <w:jc w:val="both"/>
        <w:rPr>
          <w:rFonts w:ascii="Century Gothic" w:eastAsia="Times New Roman" w:hAnsi="Century Gothic" w:cs="Arial"/>
          <w:b/>
          <w:bCs/>
          <w:color w:val="000000"/>
          <w:lang w:eastAsia="pt-BR"/>
        </w:rPr>
      </w:pPr>
      <w:r w:rsidRPr="00735915">
        <w:rPr>
          <w:rFonts w:ascii="Century Gothic" w:eastAsia="Times New Roman" w:hAnsi="Century Gothic" w:cs="Arial"/>
          <w:b/>
          <w:bCs/>
          <w:color w:val="000000"/>
          <w:lang w:eastAsia="pt-BR"/>
        </w:rPr>
        <w:t xml:space="preserve">Escolha dos </w:t>
      </w:r>
      <w:r w:rsidR="00BC63BB">
        <w:rPr>
          <w:rFonts w:ascii="Century Gothic" w:eastAsia="Times New Roman" w:hAnsi="Century Gothic" w:cs="Arial"/>
          <w:b/>
          <w:bCs/>
          <w:color w:val="000000"/>
          <w:lang w:eastAsia="pt-BR"/>
        </w:rPr>
        <w:t>membros</w:t>
      </w:r>
      <w:r w:rsidRPr="00735915">
        <w:rPr>
          <w:rFonts w:ascii="Century Gothic" w:eastAsia="Times New Roman" w:hAnsi="Century Gothic" w:cs="Arial"/>
          <w:b/>
          <w:bCs/>
          <w:color w:val="000000"/>
          <w:lang w:eastAsia="pt-BR"/>
        </w:rPr>
        <w:t xml:space="preserve"> que irão compor a Comissão que irá discutir a carreira da Enfermagem com o Município de Juiz de Fora</w:t>
      </w:r>
      <w:r w:rsidR="007F113A" w:rsidRPr="00735915">
        <w:rPr>
          <w:rFonts w:ascii="Century Gothic" w:eastAsia="Times New Roman" w:hAnsi="Century Gothic" w:cs="Arial"/>
          <w:b/>
          <w:bCs/>
          <w:color w:val="000000"/>
          <w:lang w:eastAsia="pt-BR"/>
        </w:rPr>
        <w:t>.</w:t>
      </w:r>
    </w:p>
    <w:p w14:paraId="3A1ACD30" w14:textId="3536BC40" w:rsidR="00617150" w:rsidRDefault="00617150" w:rsidP="00617150">
      <w:pPr>
        <w:spacing w:beforeAutospacing="1" w:after="100" w:afterAutospacing="1" w:line="240" w:lineRule="auto"/>
        <w:ind w:right="-427"/>
        <w:jc w:val="both"/>
        <w:rPr>
          <w:rFonts w:ascii="Century Gothic" w:eastAsia="Times New Roman" w:hAnsi="Century Gothic" w:cs="Arial"/>
          <w:color w:val="000000"/>
          <w:lang w:eastAsia="pt-BR"/>
        </w:rPr>
      </w:pPr>
      <w:r w:rsidRPr="00417EB6">
        <w:rPr>
          <w:rFonts w:ascii="Century Gothic" w:eastAsia="Times New Roman" w:hAnsi="Century Gothic" w:cs="Arial"/>
          <w:color w:val="000000"/>
          <w:lang w:eastAsia="pt-BR"/>
        </w:rPr>
        <w:t>Fica estabelecido que não havendo número legal na hora marcada, a Assembleia será realiz</w:t>
      </w:r>
      <w:r>
        <w:rPr>
          <w:rFonts w:ascii="Century Gothic" w:eastAsia="Times New Roman" w:hAnsi="Century Gothic" w:cs="Arial"/>
          <w:color w:val="000000"/>
          <w:lang w:eastAsia="pt-BR"/>
        </w:rPr>
        <w:t>ada, em segunda convocação às</w:t>
      </w:r>
      <w:r w:rsidR="00E53D91">
        <w:rPr>
          <w:rFonts w:ascii="Century Gothic" w:eastAsia="Times New Roman" w:hAnsi="Century Gothic" w:cs="Arial"/>
          <w:color w:val="000000"/>
          <w:lang w:eastAsia="pt-BR"/>
        </w:rPr>
        <w:t xml:space="preserve"> </w:t>
      </w:r>
      <w:r w:rsidR="00BC63BB">
        <w:rPr>
          <w:rFonts w:ascii="Century Gothic" w:eastAsia="Times New Roman" w:hAnsi="Century Gothic" w:cs="Arial"/>
          <w:color w:val="000000"/>
          <w:lang w:eastAsia="pt-BR"/>
        </w:rPr>
        <w:t>19</w:t>
      </w:r>
      <w:r w:rsidR="00E53D91">
        <w:rPr>
          <w:rFonts w:ascii="Century Gothic" w:eastAsia="Times New Roman" w:hAnsi="Century Gothic" w:cs="Arial"/>
          <w:color w:val="000000"/>
          <w:lang w:eastAsia="pt-BR"/>
        </w:rPr>
        <w:t>hrs</w:t>
      </w:r>
      <w:r w:rsidR="00BC63BB">
        <w:rPr>
          <w:rFonts w:ascii="Century Gothic" w:eastAsia="Times New Roman" w:hAnsi="Century Gothic" w:cs="Arial"/>
          <w:color w:val="000000"/>
          <w:lang w:eastAsia="pt-BR"/>
        </w:rPr>
        <w:t>0</w:t>
      </w:r>
      <w:r w:rsidR="00E53D91">
        <w:rPr>
          <w:rFonts w:ascii="Century Gothic" w:eastAsia="Times New Roman" w:hAnsi="Century Gothic" w:cs="Arial"/>
          <w:color w:val="000000"/>
          <w:lang w:eastAsia="pt-BR"/>
        </w:rPr>
        <w:t>0min</w:t>
      </w:r>
      <w:r w:rsidRPr="00417EB6">
        <w:rPr>
          <w:rFonts w:ascii="Century Gothic" w:eastAsia="Times New Roman" w:hAnsi="Century Gothic" w:cs="Arial"/>
          <w:color w:val="000000"/>
          <w:lang w:eastAsia="pt-BR"/>
        </w:rPr>
        <w:t>, observadas as formalidades legais estabelecidas nos artigos 612 e 859 da CLT</w:t>
      </w:r>
      <w:r>
        <w:rPr>
          <w:rFonts w:ascii="Century Gothic" w:eastAsia="Times New Roman" w:hAnsi="Century Gothic" w:cs="Arial"/>
          <w:color w:val="000000"/>
          <w:lang w:eastAsia="pt-BR"/>
        </w:rPr>
        <w:t xml:space="preserve"> </w:t>
      </w:r>
    </w:p>
    <w:p w14:paraId="313E7B23" w14:textId="77777777" w:rsidR="00617150" w:rsidRPr="008572CF" w:rsidRDefault="00617150" w:rsidP="00617150">
      <w:pPr>
        <w:spacing w:beforeAutospacing="1" w:after="100" w:afterAutospacing="1" w:line="240" w:lineRule="auto"/>
        <w:ind w:right="-427"/>
        <w:jc w:val="both"/>
        <w:rPr>
          <w:rFonts w:ascii="Century Gothic" w:eastAsia="Times New Roman" w:hAnsi="Century Gothic" w:cs="Arial"/>
          <w:b/>
          <w:color w:val="000000"/>
          <w:lang w:eastAsia="pt-BR"/>
        </w:rPr>
      </w:pPr>
      <w:r>
        <w:rPr>
          <w:rFonts w:ascii="Century Gothic" w:eastAsia="Times New Roman" w:hAnsi="Century Gothic" w:cs="Arial"/>
          <w:b/>
          <w:color w:val="000000"/>
          <w:lang w:eastAsia="pt-BR"/>
        </w:rPr>
        <w:t xml:space="preserve">A </w:t>
      </w:r>
      <w:r w:rsidRPr="008572CF">
        <w:rPr>
          <w:rFonts w:ascii="Century Gothic" w:eastAsia="Times New Roman" w:hAnsi="Century Gothic" w:cs="Arial"/>
          <w:b/>
          <w:color w:val="000000"/>
          <w:lang w:eastAsia="pt-BR"/>
        </w:rPr>
        <w:t xml:space="preserve"> entidade sindical informa que, em obediência ao determinado pelos órgãos responsáveis pela saúde pública, adotará todas as medidas necessárias para realizar o evento garantindo a saúde de seus participantes.</w:t>
      </w:r>
    </w:p>
    <w:p w14:paraId="4506B93E" w14:textId="77777777" w:rsidR="00617150" w:rsidRPr="00A208C2" w:rsidRDefault="00617150" w:rsidP="00617150">
      <w:pPr>
        <w:tabs>
          <w:tab w:val="left" w:pos="1035"/>
        </w:tabs>
        <w:spacing w:beforeAutospacing="1" w:after="100" w:afterAutospacing="1" w:line="240" w:lineRule="auto"/>
        <w:ind w:right="-568"/>
        <w:jc w:val="both"/>
        <w:rPr>
          <w:rFonts w:ascii="Century Gothic" w:eastAsia="Times New Roman" w:hAnsi="Century Gothic" w:cs="Arial"/>
          <w:color w:val="000000"/>
          <w:lang w:eastAsia="pt-BR"/>
        </w:rPr>
      </w:pPr>
      <w:r>
        <w:rPr>
          <w:rFonts w:ascii="Century Gothic" w:eastAsia="Times New Roman" w:hAnsi="Century Gothic" w:cs="Arial"/>
          <w:color w:val="000000"/>
          <w:lang w:eastAsia="pt-BR"/>
        </w:rPr>
        <w:tab/>
      </w:r>
    </w:p>
    <w:p w14:paraId="2DFD5CF6" w14:textId="75D6758D" w:rsidR="00C457FC" w:rsidRDefault="00FC26E6" w:rsidP="00E3241C">
      <w:pPr>
        <w:tabs>
          <w:tab w:val="left" w:pos="1035"/>
        </w:tabs>
        <w:spacing w:beforeAutospacing="1" w:after="100" w:afterAutospacing="1" w:line="240" w:lineRule="auto"/>
        <w:ind w:right="-568"/>
        <w:jc w:val="both"/>
        <w:rPr>
          <w:rFonts w:ascii="Century Gothic" w:eastAsia="Times New Roman" w:hAnsi="Century Gothic" w:cs="Arial"/>
          <w:color w:val="000000"/>
          <w:lang w:eastAsia="pt-BR"/>
        </w:rPr>
      </w:pPr>
      <w:r w:rsidRPr="0062221C">
        <w:rPr>
          <w:rFonts w:ascii="Century Gothic" w:eastAsia="Times New Roman" w:hAnsi="Century Gothic" w:cs="Arial"/>
          <w:color w:val="000000"/>
          <w:lang w:eastAsia="pt-BR"/>
        </w:rPr>
        <w:tab/>
      </w:r>
      <w:r w:rsidR="00A208C2" w:rsidRPr="0062221C">
        <w:rPr>
          <w:rFonts w:ascii="Century Gothic" w:eastAsia="Times New Roman" w:hAnsi="Century Gothic" w:cs="Arial"/>
          <w:color w:val="000000"/>
          <w:lang w:eastAsia="pt-BR"/>
        </w:rPr>
        <w:t>Juiz de</w:t>
      </w:r>
      <w:r w:rsidR="00E53D91">
        <w:rPr>
          <w:rFonts w:ascii="Century Gothic" w:eastAsia="Times New Roman" w:hAnsi="Century Gothic" w:cs="Arial"/>
          <w:color w:val="000000"/>
          <w:lang w:eastAsia="pt-BR"/>
        </w:rPr>
        <w:t xml:space="preserve"> Fora, </w:t>
      </w:r>
      <w:r w:rsidR="008570B9">
        <w:rPr>
          <w:rFonts w:ascii="Century Gothic" w:eastAsia="Times New Roman" w:hAnsi="Century Gothic" w:cs="Arial"/>
          <w:color w:val="000000"/>
          <w:lang w:eastAsia="pt-BR"/>
        </w:rPr>
        <w:t>2</w:t>
      </w:r>
      <w:r w:rsidR="00BC63BB">
        <w:rPr>
          <w:rFonts w:ascii="Century Gothic" w:eastAsia="Times New Roman" w:hAnsi="Century Gothic" w:cs="Arial"/>
          <w:color w:val="000000"/>
          <w:lang w:eastAsia="pt-BR"/>
        </w:rPr>
        <w:t>4</w:t>
      </w:r>
      <w:r w:rsidR="00DB2B62">
        <w:rPr>
          <w:rFonts w:ascii="Century Gothic" w:eastAsia="Times New Roman" w:hAnsi="Century Gothic" w:cs="Arial"/>
          <w:color w:val="000000"/>
          <w:lang w:eastAsia="pt-BR"/>
        </w:rPr>
        <w:t xml:space="preserve"> </w:t>
      </w:r>
      <w:r w:rsidR="00E53D91">
        <w:rPr>
          <w:rFonts w:ascii="Century Gothic" w:eastAsia="Times New Roman" w:hAnsi="Century Gothic" w:cs="Arial"/>
          <w:color w:val="000000"/>
          <w:lang w:eastAsia="pt-BR"/>
        </w:rPr>
        <w:t xml:space="preserve">de </w:t>
      </w:r>
      <w:r w:rsidR="00BC63BB">
        <w:rPr>
          <w:rFonts w:ascii="Century Gothic" w:eastAsia="Times New Roman" w:hAnsi="Century Gothic" w:cs="Arial"/>
          <w:color w:val="000000"/>
          <w:lang w:eastAsia="pt-BR"/>
        </w:rPr>
        <w:t>fevereiro</w:t>
      </w:r>
      <w:r w:rsidR="008570B9">
        <w:rPr>
          <w:rFonts w:ascii="Century Gothic" w:eastAsia="Times New Roman" w:hAnsi="Century Gothic" w:cs="Arial"/>
          <w:color w:val="000000"/>
          <w:lang w:eastAsia="pt-BR"/>
        </w:rPr>
        <w:t xml:space="preserve"> </w:t>
      </w:r>
      <w:r w:rsidR="00617150">
        <w:rPr>
          <w:rFonts w:ascii="Century Gothic" w:eastAsia="Times New Roman" w:hAnsi="Century Gothic" w:cs="Arial"/>
          <w:color w:val="000000"/>
          <w:lang w:eastAsia="pt-BR"/>
        </w:rPr>
        <w:t>de 202</w:t>
      </w:r>
      <w:r w:rsidR="00BC63BB">
        <w:rPr>
          <w:rFonts w:ascii="Century Gothic" w:eastAsia="Times New Roman" w:hAnsi="Century Gothic" w:cs="Arial"/>
          <w:color w:val="000000"/>
          <w:lang w:eastAsia="pt-BR"/>
        </w:rPr>
        <w:t>3</w:t>
      </w:r>
      <w:r w:rsidR="00A208C2" w:rsidRPr="0062221C">
        <w:rPr>
          <w:rFonts w:ascii="Century Gothic" w:eastAsia="Times New Roman" w:hAnsi="Century Gothic" w:cs="Arial"/>
          <w:color w:val="000000"/>
          <w:lang w:eastAsia="pt-BR"/>
        </w:rPr>
        <w:t>.</w:t>
      </w:r>
    </w:p>
    <w:p w14:paraId="6BE4103F" w14:textId="77777777" w:rsidR="00765731" w:rsidRPr="0062221C" w:rsidRDefault="00765731" w:rsidP="00E3241C">
      <w:pPr>
        <w:tabs>
          <w:tab w:val="left" w:pos="1035"/>
        </w:tabs>
        <w:spacing w:beforeAutospacing="1" w:after="100" w:afterAutospacing="1" w:line="240" w:lineRule="auto"/>
        <w:ind w:right="-568"/>
        <w:jc w:val="both"/>
        <w:rPr>
          <w:rFonts w:ascii="Century Gothic" w:eastAsia="Times New Roman" w:hAnsi="Century Gothic" w:cs="Arial"/>
          <w:color w:val="000000"/>
          <w:lang w:eastAsia="pt-BR"/>
        </w:rPr>
      </w:pPr>
    </w:p>
    <w:p w14:paraId="27503AA6" w14:textId="5E2D2C4B" w:rsidR="00A208C2" w:rsidRPr="0062221C" w:rsidRDefault="00DB2B62" w:rsidP="00A208C2">
      <w:pPr>
        <w:ind w:left="1985"/>
        <w:rPr>
          <w:rFonts w:ascii="Century Gothic" w:hAnsi="Century Gothic"/>
          <w:iCs/>
          <w:sz w:val="24"/>
          <w:szCs w:val="24"/>
        </w:rPr>
      </w:pPr>
      <w:r>
        <w:rPr>
          <w:rFonts w:ascii="Century Gothic" w:hAnsi="Century Gothic"/>
          <w:iCs/>
          <w:sz w:val="24"/>
          <w:szCs w:val="24"/>
        </w:rPr>
        <w:t>FRANCISCO CARLOS DA SILVA</w:t>
      </w:r>
    </w:p>
    <w:p w14:paraId="4BE6AC39" w14:textId="55E3D946" w:rsidR="00A208C2" w:rsidRPr="00274E17" w:rsidRDefault="00E3241C" w:rsidP="00A208C2">
      <w:pPr>
        <w:ind w:left="1985"/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      </w:t>
      </w:r>
      <w:r w:rsidR="00A208C2" w:rsidRPr="0062221C">
        <w:rPr>
          <w:rFonts w:ascii="Century Gothic" w:hAnsi="Century Gothic"/>
          <w:sz w:val="24"/>
          <w:szCs w:val="24"/>
        </w:rPr>
        <w:t>PRESIDENTE DO</w:t>
      </w:r>
      <w:r w:rsidR="00A208C2">
        <w:rPr>
          <w:rFonts w:ascii="Century Gothic" w:hAnsi="Century Gothic"/>
          <w:sz w:val="24"/>
          <w:szCs w:val="24"/>
        </w:rPr>
        <w:t xml:space="preserve"> SIN</w:t>
      </w:r>
      <w:r w:rsidR="00DB2B62">
        <w:rPr>
          <w:rFonts w:ascii="Century Gothic" w:hAnsi="Century Gothic"/>
          <w:sz w:val="24"/>
          <w:szCs w:val="24"/>
        </w:rPr>
        <w:t>SERPU/</w:t>
      </w:r>
      <w:r w:rsidR="00A208C2" w:rsidRPr="00274E17">
        <w:rPr>
          <w:rFonts w:ascii="Century Gothic" w:hAnsi="Century Gothic"/>
          <w:sz w:val="24"/>
          <w:szCs w:val="24"/>
        </w:rPr>
        <w:t xml:space="preserve"> JF</w:t>
      </w:r>
    </w:p>
    <w:p w14:paraId="6B69F034" w14:textId="77777777" w:rsidR="00A208C2" w:rsidRPr="00274E17" w:rsidRDefault="00A208C2" w:rsidP="00A208C2">
      <w:pPr>
        <w:ind w:left="1985"/>
        <w:jc w:val="both"/>
        <w:rPr>
          <w:sz w:val="24"/>
          <w:szCs w:val="24"/>
        </w:rPr>
      </w:pPr>
    </w:p>
    <w:p w14:paraId="5A30F180" w14:textId="77777777" w:rsidR="00A208C2" w:rsidRPr="00A208C2" w:rsidRDefault="00A208C2">
      <w:pPr>
        <w:rPr>
          <w:rFonts w:ascii="Century Gothic" w:hAnsi="Century Gothic"/>
        </w:rPr>
      </w:pPr>
    </w:p>
    <w:sectPr w:rsidR="00A208C2" w:rsidRPr="00A208C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 Gothic">
    <w:altName w:val="Calibri"/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2E7D9B"/>
    <w:multiLevelType w:val="hybridMultilevel"/>
    <w:tmpl w:val="B90EE876"/>
    <w:lvl w:ilvl="0" w:tplc="568813B8">
      <w:start w:val="1"/>
      <w:numFmt w:val="lowerLetter"/>
      <w:lvlText w:val="%1)"/>
      <w:lvlJc w:val="left"/>
      <w:pPr>
        <w:ind w:left="426" w:hanging="360"/>
      </w:pPr>
      <w:rPr>
        <w:rFonts w:ascii="Century Gothic" w:eastAsia="Times New Roman" w:hAnsi="Century Gothic" w:cs="Arial" w:hint="default"/>
        <w:color w:val="000000"/>
      </w:rPr>
    </w:lvl>
    <w:lvl w:ilvl="1" w:tplc="04160019" w:tentative="1">
      <w:start w:val="1"/>
      <w:numFmt w:val="lowerLetter"/>
      <w:lvlText w:val="%2."/>
      <w:lvlJc w:val="left"/>
      <w:pPr>
        <w:ind w:left="1364" w:hanging="360"/>
      </w:pPr>
    </w:lvl>
    <w:lvl w:ilvl="2" w:tplc="0416001B" w:tentative="1">
      <w:start w:val="1"/>
      <w:numFmt w:val="lowerRoman"/>
      <w:lvlText w:val="%3."/>
      <w:lvlJc w:val="right"/>
      <w:pPr>
        <w:ind w:left="2084" w:hanging="180"/>
      </w:pPr>
    </w:lvl>
    <w:lvl w:ilvl="3" w:tplc="0416000F" w:tentative="1">
      <w:start w:val="1"/>
      <w:numFmt w:val="decimal"/>
      <w:lvlText w:val="%4."/>
      <w:lvlJc w:val="left"/>
      <w:pPr>
        <w:ind w:left="2804" w:hanging="360"/>
      </w:pPr>
    </w:lvl>
    <w:lvl w:ilvl="4" w:tplc="04160019" w:tentative="1">
      <w:start w:val="1"/>
      <w:numFmt w:val="lowerLetter"/>
      <w:lvlText w:val="%5."/>
      <w:lvlJc w:val="left"/>
      <w:pPr>
        <w:ind w:left="3524" w:hanging="360"/>
      </w:pPr>
    </w:lvl>
    <w:lvl w:ilvl="5" w:tplc="0416001B" w:tentative="1">
      <w:start w:val="1"/>
      <w:numFmt w:val="lowerRoman"/>
      <w:lvlText w:val="%6."/>
      <w:lvlJc w:val="right"/>
      <w:pPr>
        <w:ind w:left="4244" w:hanging="180"/>
      </w:pPr>
    </w:lvl>
    <w:lvl w:ilvl="6" w:tplc="0416000F" w:tentative="1">
      <w:start w:val="1"/>
      <w:numFmt w:val="decimal"/>
      <w:lvlText w:val="%7."/>
      <w:lvlJc w:val="left"/>
      <w:pPr>
        <w:ind w:left="4964" w:hanging="360"/>
      </w:pPr>
    </w:lvl>
    <w:lvl w:ilvl="7" w:tplc="04160019" w:tentative="1">
      <w:start w:val="1"/>
      <w:numFmt w:val="lowerLetter"/>
      <w:lvlText w:val="%8."/>
      <w:lvlJc w:val="left"/>
      <w:pPr>
        <w:ind w:left="5684" w:hanging="360"/>
      </w:pPr>
    </w:lvl>
    <w:lvl w:ilvl="8" w:tplc="0416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" w15:restartNumberingAfterBreak="0">
    <w:nsid w:val="0B5F7325"/>
    <w:multiLevelType w:val="hybridMultilevel"/>
    <w:tmpl w:val="947A839E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A7464AD"/>
    <w:multiLevelType w:val="hybridMultilevel"/>
    <w:tmpl w:val="36BAD14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698352D"/>
    <w:multiLevelType w:val="hybridMultilevel"/>
    <w:tmpl w:val="0D362FFE"/>
    <w:lvl w:ilvl="0" w:tplc="CD96A3C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0913B8C"/>
    <w:multiLevelType w:val="hybridMultilevel"/>
    <w:tmpl w:val="991E94E6"/>
    <w:lvl w:ilvl="0" w:tplc="085619F2">
      <w:start w:val="4"/>
      <w:numFmt w:val="lowerLetter"/>
      <w:lvlText w:val="%1)"/>
      <w:lvlJc w:val="left"/>
      <w:pPr>
        <w:ind w:left="502" w:hanging="360"/>
      </w:pPr>
      <w:rPr>
        <w:rFonts w:eastAsia="Times New Roman" w:cs="Arial" w:hint="default"/>
        <w:color w:val="000000"/>
      </w:rPr>
    </w:lvl>
    <w:lvl w:ilvl="1" w:tplc="04160019" w:tentative="1">
      <w:start w:val="1"/>
      <w:numFmt w:val="lowerLetter"/>
      <w:lvlText w:val="%2."/>
      <w:lvlJc w:val="left"/>
      <w:pPr>
        <w:ind w:left="1222" w:hanging="360"/>
      </w:pPr>
    </w:lvl>
    <w:lvl w:ilvl="2" w:tplc="0416001B" w:tentative="1">
      <w:start w:val="1"/>
      <w:numFmt w:val="lowerRoman"/>
      <w:lvlText w:val="%3."/>
      <w:lvlJc w:val="right"/>
      <w:pPr>
        <w:ind w:left="1942" w:hanging="180"/>
      </w:pPr>
    </w:lvl>
    <w:lvl w:ilvl="3" w:tplc="0416000F" w:tentative="1">
      <w:start w:val="1"/>
      <w:numFmt w:val="decimal"/>
      <w:lvlText w:val="%4."/>
      <w:lvlJc w:val="left"/>
      <w:pPr>
        <w:ind w:left="2662" w:hanging="360"/>
      </w:pPr>
    </w:lvl>
    <w:lvl w:ilvl="4" w:tplc="04160019" w:tentative="1">
      <w:start w:val="1"/>
      <w:numFmt w:val="lowerLetter"/>
      <w:lvlText w:val="%5."/>
      <w:lvlJc w:val="left"/>
      <w:pPr>
        <w:ind w:left="3382" w:hanging="360"/>
      </w:pPr>
    </w:lvl>
    <w:lvl w:ilvl="5" w:tplc="0416001B" w:tentative="1">
      <w:start w:val="1"/>
      <w:numFmt w:val="lowerRoman"/>
      <w:lvlText w:val="%6."/>
      <w:lvlJc w:val="right"/>
      <w:pPr>
        <w:ind w:left="4102" w:hanging="180"/>
      </w:pPr>
    </w:lvl>
    <w:lvl w:ilvl="6" w:tplc="0416000F" w:tentative="1">
      <w:start w:val="1"/>
      <w:numFmt w:val="decimal"/>
      <w:lvlText w:val="%7."/>
      <w:lvlJc w:val="left"/>
      <w:pPr>
        <w:ind w:left="4822" w:hanging="360"/>
      </w:pPr>
    </w:lvl>
    <w:lvl w:ilvl="7" w:tplc="04160019" w:tentative="1">
      <w:start w:val="1"/>
      <w:numFmt w:val="lowerLetter"/>
      <w:lvlText w:val="%8."/>
      <w:lvlJc w:val="left"/>
      <w:pPr>
        <w:ind w:left="5542" w:hanging="360"/>
      </w:pPr>
    </w:lvl>
    <w:lvl w:ilvl="8" w:tplc="0416001B" w:tentative="1">
      <w:start w:val="1"/>
      <w:numFmt w:val="lowerRoman"/>
      <w:lvlText w:val="%9."/>
      <w:lvlJc w:val="right"/>
      <w:pPr>
        <w:ind w:left="6262" w:hanging="180"/>
      </w:pPr>
    </w:lvl>
  </w:abstractNum>
  <w:num w:numId="1" w16cid:durableId="472331361">
    <w:abstractNumId w:val="3"/>
  </w:num>
  <w:num w:numId="2" w16cid:durableId="1951085843">
    <w:abstractNumId w:val="1"/>
  </w:num>
  <w:num w:numId="3" w16cid:durableId="791903666">
    <w:abstractNumId w:val="0"/>
  </w:num>
  <w:num w:numId="4" w16cid:durableId="375390965">
    <w:abstractNumId w:val="4"/>
  </w:num>
  <w:num w:numId="5" w16cid:durableId="184473638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40"/>
  <w:proofState w:spelling="clean"/>
  <w:revisionView w:inkAnnotations="0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3280"/>
    <w:rsid w:val="00150DF6"/>
    <w:rsid w:val="001D0C02"/>
    <w:rsid w:val="002A3FB5"/>
    <w:rsid w:val="00310B68"/>
    <w:rsid w:val="0038443B"/>
    <w:rsid w:val="00385E4B"/>
    <w:rsid w:val="003B7661"/>
    <w:rsid w:val="003C17A0"/>
    <w:rsid w:val="00417EB6"/>
    <w:rsid w:val="004766D3"/>
    <w:rsid w:val="00585F7B"/>
    <w:rsid w:val="005931DA"/>
    <w:rsid w:val="005F15F8"/>
    <w:rsid w:val="00617150"/>
    <w:rsid w:val="0062221C"/>
    <w:rsid w:val="00696374"/>
    <w:rsid w:val="00735915"/>
    <w:rsid w:val="0074519F"/>
    <w:rsid w:val="0075107F"/>
    <w:rsid w:val="00765731"/>
    <w:rsid w:val="007D1DC1"/>
    <w:rsid w:val="007D3280"/>
    <w:rsid w:val="007F113A"/>
    <w:rsid w:val="0080357A"/>
    <w:rsid w:val="00835595"/>
    <w:rsid w:val="008570B9"/>
    <w:rsid w:val="008572CF"/>
    <w:rsid w:val="00895578"/>
    <w:rsid w:val="00924AD5"/>
    <w:rsid w:val="00975633"/>
    <w:rsid w:val="00976A90"/>
    <w:rsid w:val="009A397F"/>
    <w:rsid w:val="009D0303"/>
    <w:rsid w:val="009F3B70"/>
    <w:rsid w:val="00A14E13"/>
    <w:rsid w:val="00A208C2"/>
    <w:rsid w:val="00AE4718"/>
    <w:rsid w:val="00B34D83"/>
    <w:rsid w:val="00BC63BB"/>
    <w:rsid w:val="00BD01E2"/>
    <w:rsid w:val="00C457FC"/>
    <w:rsid w:val="00C46631"/>
    <w:rsid w:val="00C770CB"/>
    <w:rsid w:val="00CB03C9"/>
    <w:rsid w:val="00CD53E5"/>
    <w:rsid w:val="00CE6F2E"/>
    <w:rsid w:val="00D1078C"/>
    <w:rsid w:val="00D31E58"/>
    <w:rsid w:val="00D87568"/>
    <w:rsid w:val="00DB2B62"/>
    <w:rsid w:val="00DC5BEF"/>
    <w:rsid w:val="00E23A6A"/>
    <w:rsid w:val="00E3241C"/>
    <w:rsid w:val="00E53D91"/>
    <w:rsid w:val="00EB58B6"/>
    <w:rsid w:val="00F171CE"/>
    <w:rsid w:val="00F61007"/>
    <w:rsid w:val="00F84A9B"/>
    <w:rsid w:val="00F90895"/>
    <w:rsid w:val="00FC26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605894"/>
  <w15:docId w15:val="{E004B14D-AF2F-4805-A73F-57140390E2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har"/>
    <w:uiPriority w:val="9"/>
    <w:qFormat/>
    <w:rsid w:val="007D328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7D3280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paragraph" w:customStyle="1" w:styleId="style45">
    <w:name w:val="style45"/>
    <w:basedOn w:val="Normal"/>
    <w:rsid w:val="007D32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apple-converted-space">
    <w:name w:val="apple-converted-space"/>
    <w:basedOn w:val="Fontepargpadro"/>
    <w:rsid w:val="007D3280"/>
  </w:style>
  <w:style w:type="character" w:styleId="Forte">
    <w:name w:val="Strong"/>
    <w:basedOn w:val="Fontepargpadro"/>
    <w:uiPriority w:val="22"/>
    <w:qFormat/>
    <w:rsid w:val="007D3280"/>
    <w:rPr>
      <w:b/>
      <w:bCs/>
    </w:rPr>
  </w:style>
  <w:style w:type="paragraph" w:styleId="PargrafodaLista">
    <w:name w:val="List Paragraph"/>
    <w:basedOn w:val="Normal"/>
    <w:uiPriority w:val="34"/>
    <w:qFormat/>
    <w:rsid w:val="003B766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85178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32063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026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theme" Target="theme/theme1.xml" /><Relationship Id="rId5" Type="http://schemas.openxmlformats.org/officeDocument/2006/relationships/fontTable" Target="fontTable.xml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217</Words>
  <Characters>1177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ELISANGELA VIDAL</dc:creator>
  <cp:lastModifiedBy>Francisco Carlos Silva</cp:lastModifiedBy>
  <cp:revision>2</cp:revision>
  <dcterms:created xsi:type="dcterms:W3CDTF">2023-02-24T17:58:00Z</dcterms:created>
  <dcterms:modified xsi:type="dcterms:W3CDTF">2023-02-24T17:58:00Z</dcterms:modified>
</cp:coreProperties>
</file>